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3A07">
      <w:pPr>
        <w:pStyle w:val="1"/>
      </w:pPr>
      <w:hyperlink r:id="rId4" w:history="1">
        <w:r>
          <w:rPr>
            <w:rStyle w:val="a4"/>
            <w:b/>
            <w:bCs/>
          </w:rPr>
          <w:t xml:space="preserve">Постановление Администрации Липецкой области от 31 октября 2016 г. N 452 </w:t>
        </w:r>
        <w:r>
          <w:rPr>
            <w:rStyle w:val="a4"/>
            <w:b/>
            <w:bCs/>
          </w:rPr>
          <w:br/>
          <w:t>"О внесении изменений в постановле</w:t>
        </w:r>
        <w:r>
          <w:rPr>
            <w:rStyle w:val="a4"/>
            <w:b/>
            <w:bCs/>
          </w:rPr>
          <w:t>ние администрации Липецкой области от 08 октября 2013 года N 453 "Об утверждении государственной программы Липецкой области "Развитие лесного хозяйства в Липецкой области"</w:t>
        </w:r>
      </w:hyperlink>
    </w:p>
    <w:p w:rsidR="00000000" w:rsidRDefault="007D3A07"/>
    <w:p w:rsidR="00000000" w:rsidRDefault="007D3A07">
      <w:r>
        <w:t>Администрация Липецкой области постановляет:</w:t>
      </w:r>
    </w:p>
    <w:p w:rsidR="00000000" w:rsidRDefault="007D3A07">
      <w:r>
        <w:t xml:space="preserve">Внести в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администрации Липецкой области от 08 октября 2013 года N 453 "Об утверждении государственной программы Липецкой области "Развитие лесного хозяйства в Липецкой области" (Липецкая газета, 2013, 25 октября; 20</w:t>
      </w:r>
      <w:r>
        <w:t>14, 23 апреля, 1 августа, 5 сентября; 2015, 11 марта, 10 июня, 21 августа, 27 ноября; 2016, 17 февраля, 17 июня) следующие изменения:</w:t>
      </w:r>
    </w:p>
    <w:p w:rsidR="00000000" w:rsidRDefault="007D3A07">
      <w:r>
        <w:t xml:space="preserve">в </w:t>
      </w:r>
      <w:hyperlink r:id="rId6" w:history="1">
        <w:r>
          <w:rPr>
            <w:rStyle w:val="a4"/>
          </w:rPr>
          <w:t>приложении</w:t>
        </w:r>
      </w:hyperlink>
      <w:r>
        <w:t xml:space="preserve"> к постановлению:</w:t>
      </w:r>
    </w:p>
    <w:p w:rsidR="00000000" w:rsidRDefault="007D3A07">
      <w:bookmarkStart w:id="0" w:name="sub_1"/>
      <w:r>
        <w:t xml:space="preserve">1. В </w:t>
      </w:r>
      <w:hyperlink r:id="rId7" w:history="1">
        <w:r>
          <w:rPr>
            <w:rStyle w:val="a4"/>
          </w:rPr>
          <w:t>позиции</w:t>
        </w:r>
      </w:hyperlink>
      <w:r>
        <w:t xml:space="preserve"> "Объемы финансирования за счет средств областного бюджета всего, в том числе по годам реализации государственной программы" </w:t>
      </w:r>
      <w:hyperlink r:id="rId8" w:history="1">
        <w:r>
          <w:rPr>
            <w:rStyle w:val="a4"/>
          </w:rPr>
          <w:t>Паспорта</w:t>
        </w:r>
      </w:hyperlink>
      <w:r>
        <w:t xml:space="preserve"> государственной программы Липецкой области "Развитие лесного хозяйства в Липецкой о</w:t>
      </w:r>
      <w:r>
        <w:t>бласти" цифры "1683075,3" заменить цифрами "2014464,6", цифры "235769,0" заменить цифрами "311886,5", цифры "215042,1" заменить цифрами "300132,7".</w:t>
      </w:r>
    </w:p>
    <w:p w:rsidR="00000000" w:rsidRDefault="007D3A07">
      <w:bookmarkStart w:id="1" w:name="sub_2"/>
      <w:bookmarkEnd w:id="0"/>
      <w:r>
        <w:t xml:space="preserve">2. В </w:t>
      </w:r>
      <w:hyperlink r:id="rId9" w:history="1">
        <w:r>
          <w:rPr>
            <w:rStyle w:val="a4"/>
          </w:rPr>
          <w:t>разделе 5</w:t>
        </w:r>
      </w:hyperlink>
      <w:r>
        <w:t xml:space="preserve"> "Краткое описание ресурсного обеспечения за с</w:t>
      </w:r>
      <w:r>
        <w:t xml:space="preserve">чет бюджетных ассигнований по годам реализации государственной программы" </w:t>
      </w:r>
      <w:hyperlink r:id="rId10" w:history="1">
        <w:r>
          <w:rPr>
            <w:rStyle w:val="a4"/>
          </w:rPr>
          <w:t>Текстовой части</w:t>
        </w:r>
      </w:hyperlink>
      <w:r>
        <w:t xml:space="preserve"> государственной программы Липецкой области "Развитие лесного хозяйства в Липецкой области":</w:t>
      </w:r>
    </w:p>
    <w:p w:rsidR="00000000" w:rsidRDefault="007D3A07">
      <w:bookmarkStart w:id="2" w:name="sub_21"/>
      <w:bookmarkEnd w:id="1"/>
      <w:r>
        <w:t xml:space="preserve">1) в </w:t>
      </w:r>
      <w:hyperlink r:id="rId11" w:history="1">
        <w:r>
          <w:rPr>
            <w:rStyle w:val="a4"/>
          </w:rPr>
          <w:t>абзаце втором</w:t>
        </w:r>
      </w:hyperlink>
      <w:r>
        <w:t xml:space="preserve"> цифры "2514105,5" заменить цифрами "2832674,9";</w:t>
      </w:r>
    </w:p>
    <w:p w:rsidR="00000000" w:rsidRDefault="007D3A07">
      <w:bookmarkStart w:id="3" w:name="sub_22"/>
      <w:bookmarkEnd w:id="2"/>
      <w:r>
        <w:t xml:space="preserve">2) в </w:t>
      </w:r>
      <w:hyperlink r:id="rId12" w:history="1">
        <w:r>
          <w:rPr>
            <w:rStyle w:val="a4"/>
          </w:rPr>
          <w:t>абзаце третьем</w:t>
        </w:r>
      </w:hyperlink>
      <w:r>
        <w:t xml:space="preserve"> цифры "831030,2" заменить цифрами "818210,3";</w:t>
      </w:r>
    </w:p>
    <w:p w:rsidR="00000000" w:rsidRDefault="007D3A07">
      <w:bookmarkStart w:id="4" w:name="sub_23"/>
      <w:bookmarkEnd w:id="3"/>
      <w:r>
        <w:t xml:space="preserve">3) в </w:t>
      </w:r>
      <w:hyperlink r:id="rId13" w:history="1">
        <w:r>
          <w:rPr>
            <w:rStyle w:val="a4"/>
          </w:rPr>
          <w:t>абзаце</w:t>
        </w:r>
        <w:r>
          <w:rPr>
            <w:rStyle w:val="a4"/>
          </w:rPr>
          <w:t xml:space="preserve"> шестом</w:t>
        </w:r>
      </w:hyperlink>
      <w:r>
        <w:t xml:space="preserve"> цифры "121169,8" заменить цифрами "108349,9";</w:t>
      </w:r>
    </w:p>
    <w:p w:rsidR="00000000" w:rsidRDefault="007D3A07">
      <w:pPr>
        <w:pStyle w:val="afa"/>
        <w:rPr>
          <w:color w:val="000000"/>
          <w:sz w:val="16"/>
          <w:szCs w:val="16"/>
        </w:rPr>
      </w:pPr>
      <w:bookmarkStart w:id="5" w:name="sub_24"/>
      <w:bookmarkEnd w:id="4"/>
      <w:r>
        <w:rPr>
          <w:color w:val="000000"/>
          <w:sz w:val="16"/>
          <w:szCs w:val="16"/>
        </w:rPr>
        <w:t>ГАРАНТ:</w:t>
      </w:r>
    </w:p>
    <w:p w:rsidR="00000000" w:rsidRDefault="007D3A07">
      <w:pPr>
        <w:pStyle w:val="afa"/>
      </w:pPr>
      <w:bookmarkStart w:id="6" w:name="sub_514651764"/>
      <w:bookmarkEnd w:id="5"/>
      <w:r>
        <w:t>Нумерация подпунктов приводится в соответствии с источником</w:t>
      </w:r>
    </w:p>
    <w:bookmarkEnd w:id="6"/>
    <w:p w:rsidR="00000000" w:rsidRDefault="007D3A07">
      <w:r>
        <w:t xml:space="preserve">2) в </w:t>
      </w:r>
      <w:hyperlink r:id="rId14" w:history="1">
        <w:r>
          <w:rPr>
            <w:rStyle w:val="a4"/>
          </w:rPr>
          <w:t>абзаце одиннадцатом</w:t>
        </w:r>
      </w:hyperlink>
      <w:r>
        <w:t xml:space="preserve"> цифры "1683075,3" заме</w:t>
      </w:r>
      <w:r>
        <w:t>нить цифрами "2014464,6";</w:t>
      </w:r>
    </w:p>
    <w:p w:rsidR="00000000" w:rsidRDefault="007D3A07">
      <w:bookmarkStart w:id="7" w:name="sub_25"/>
      <w:r>
        <w:t xml:space="preserve">3) в </w:t>
      </w:r>
      <w:hyperlink r:id="rId15" w:history="1">
        <w:r>
          <w:rPr>
            <w:rStyle w:val="a4"/>
          </w:rPr>
          <w:t>абзаце пятнадцатом</w:t>
        </w:r>
      </w:hyperlink>
      <w:r>
        <w:t xml:space="preserve"> цифры "235769,0" заменить цифрами "311886,5";</w:t>
      </w:r>
    </w:p>
    <w:p w:rsidR="00000000" w:rsidRDefault="007D3A07">
      <w:bookmarkStart w:id="8" w:name="sub_26"/>
      <w:bookmarkEnd w:id="7"/>
      <w:r>
        <w:t xml:space="preserve">4) в </w:t>
      </w:r>
      <w:hyperlink r:id="rId16" w:history="1">
        <w:r>
          <w:rPr>
            <w:rStyle w:val="a4"/>
          </w:rPr>
          <w:t>абзаце шестнадцатом</w:t>
        </w:r>
      </w:hyperlink>
      <w:r>
        <w:t xml:space="preserve"> цифры "215042,1" заменить цифрами "30</w:t>
      </w:r>
      <w:r>
        <w:t>0132,7";</w:t>
      </w:r>
    </w:p>
    <w:p w:rsidR="00000000" w:rsidRDefault="007D3A07">
      <w:bookmarkStart w:id="9" w:name="sub_27"/>
      <w:bookmarkEnd w:id="8"/>
      <w:r>
        <w:t xml:space="preserve">5) в </w:t>
      </w:r>
      <w:hyperlink r:id="rId17" w:history="1">
        <w:r>
          <w:rPr>
            <w:rStyle w:val="a4"/>
          </w:rPr>
          <w:t>абзаце семнадцатом</w:t>
        </w:r>
      </w:hyperlink>
      <w:r>
        <w:t xml:space="preserve"> цифры "215042,1" заменить цифрами "300132,7";</w:t>
      </w:r>
    </w:p>
    <w:p w:rsidR="00000000" w:rsidRDefault="007D3A07">
      <w:bookmarkStart w:id="10" w:name="sub_28"/>
      <w:bookmarkEnd w:id="9"/>
      <w:r>
        <w:t xml:space="preserve">6) в </w:t>
      </w:r>
      <w:hyperlink r:id="rId18" w:history="1">
        <w:r>
          <w:rPr>
            <w:rStyle w:val="a4"/>
          </w:rPr>
          <w:t>абзаце восемнадцатом</w:t>
        </w:r>
      </w:hyperlink>
      <w:r>
        <w:t xml:space="preserve"> цифры "215042,1" заменить цифрами "300132,7".</w:t>
      </w:r>
    </w:p>
    <w:p w:rsidR="00000000" w:rsidRDefault="007D3A07">
      <w:pPr>
        <w:pStyle w:val="afa"/>
        <w:rPr>
          <w:color w:val="000000"/>
          <w:sz w:val="16"/>
          <w:szCs w:val="16"/>
        </w:rPr>
      </w:pPr>
      <w:bookmarkStart w:id="11" w:name="sub_20"/>
      <w:bookmarkEnd w:id="10"/>
      <w:r>
        <w:rPr>
          <w:color w:val="000000"/>
          <w:sz w:val="16"/>
          <w:szCs w:val="16"/>
        </w:rPr>
        <w:t>ГАРАНТ:</w:t>
      </w:r>
    </w:p>
    <w:p w:rsidR="00000000" w:rsidRDefault="007D3A07">
      <w:pPr>
        <w:pStyle w:val="afa"/>
      </w:pPr>
      <w:bookmarkStart w:id="12" w:name="sub_514652040"/>
      <w:bookmarkEnd w:id="11"/>
      <w:r>
        <w:t>Нумерация пунктов приводится в соответствии с источником</w:t>
      </w:r>
    </w:p>
    <w:bookmarkEnd w:id="12"/>
    <w:p w:rsidR="00000000" w:rsidRDefault="007D3A07">
      <w:r>
        <w:t xml:space="preserve">2. В </w:t>
      </w:r>
      <w:hyperlink r:id="rId19" w:history="1">
        <w:r>
          <w:rPr>
            <w:rStyle w:val="a4"/>
          </w:rPr>
          <w:t>подпрограмме 1</w:t>
        </w:r>
      </w:hyperlink>
      <w:r>
        <w:t>:</w:t>
      </w:r>
    </w:p>
    <w:p w:rsidR="00000000" w:rsidRDefault="007D3A07">
      <w:bookmarkStart w:id="13" w:name="sub_201"/>
      <w:r>
        <w:t xml:space="preserve">1) в </w:t>
      </w:r>
      <w:hyperlink r:id="rId20" w:history="1">
        <w:r>
          <w:rPr>
            <w:rStyle w:val="a4"/>
          </w:rPr>
          <w:t>позиции</w:t>
        </w:r>
      </w:hyperlink>
      <w:r>
        <w:t xml:space="preserve"> "Объемы финансирования за счет</w:t>
      </w:r>
      <w:r>
        <w:t xml:space="preserve"> средств областного бюджета всего, в том числе по годам реализации подпрограммы" </w:t>
      </w:r>
      <w:hyperlink r:id="rId21" w:history="1">
        <w:r>
          <w:rPr>
            <w:rStyle w:val="a4"/>
          </w:rPr>
          <w:t>Паспорта</w:t>
        </w:r>
      </w:hyperlink>
      <w:r>
        <w:t xml:space="preserve"> подпрограммы 1 государственной программы Липецкой области "Охрана, защита и воспроизводство лесов на землях лесного фонда" цифры</w:t>
      </w:r>
      <w:r>
        <w:t xml:space="preserve"> "1327479,7" заменить цифрами "1496785,2", цифры "186915,8" заменить цифрами "215160,1", цифры "173899,7" заменить цифрами "217960,1", цифры "173899,7" заменить цифрами "222400,1", цифры "173899,7" заменить цифрами "222400,1";</w:t>
      </w:r>
    </w:p>
    <w:p w:rsidR="00000000" w:rsidRDefault="007D3A07">
      <w:bookmarkStart w:id="14" w:name="sub_202"/>
      <w:bookmarkEnd w:id="13"/>
      <w:r>
        <w:t xml:space="preserve">2) в </w:t>
      </w:r>
      <w:hyperlink r:id="rId22" w:history="1">
        <w:r>
          <w:rPr>
            <w:rStyle w:val="a4"/>
          </w:rPr>
          <w:t>разделе 4</w:t>
        </w:r>
      </w:hyperlink>
      <w:r>
        <w:t xml:space="preserve"> "Основные мероприятия подпрограммы 1 с указанием основных механизмов их реализации" </w:t>
      </w:r>
      <w:hyperlink r:id="rId23" w:history="1">
        <w:r>
          <w:rPr>
            <w:rStyle w:val="a4"/>
          </w:rPr>
          <w:t>Текстовой части</w:t>
        </w:r>
      </w:hyperlink>
      <w:r>
        <w:t>:</w:t>
      </w:r>
    </w:p>
    <w:bookmarkEnd w:id="14"/>
    <w:p w:rsidR="00000000" w:rsidRDefault="007D3A07">
      <w:r>
        <w:fldChar w:fldCharType="begin"/>
      </w:r>
      <w:r>
        <w:instrText>HYPERLINK "garantF1://33696598.1243"</w:instrText>
      </w:r>
      <w:r>
        <w:fldChar w:fldCharType="separate"/>
      </w:r>
      <w:r>
        <w:rPr>
          <w:rStyle w:val="a4"/>
        </w:rPr>
        <w:t>абзац третий</w:t>
      </w:r>
      <w:r>
        <w:fldChar w:fldCharType="end"/>
      </w:r>
      <w:r>
        <w:t xml:space="preserve"> изложить в новой ред</w:t>
      </w:r>
      <w:r>
        <w:t>акции:</w:t>
      </w:r>
    </w:p>
    <w:p w:rsidR="00000000" w:rsidRDefault="007D3A07">
      <w:r>
        <w:t>"Указанные мероприятия реализуется путем предоставления субсидий государственным автономным учреждениям в соответствии со статьей 78.1 Бюджетного кодекса на финансовое обеспечение выполнения государственного задания и приобретение оборудования и тех</w:t>
      </w:r>
      <w:r>
        <w:t>ники для переработки сырья, получаемого при проведении санитарно-оздоровительных мероприятий";</w:t>
      </w:r>
    </w:p>
    <w:p w:rsidR="00000000" w:rsidRDefault="007D3A07">
      <w:bookmarkStart w:id="15" w:name="sub_203"/>
      <w:r>
        <w:lastRenderedPageBreak/>
        <w:t xml:space="preserve">3) в </w:t>
      </w:r>
      <w:hyperlink r:id="rId24" w:history="1">
        <w:r>
          <w:rPr>
            <w:rStyle w:val="a4"/>
          </w:rPr>
          <w:t>разделе 5</w:t>
        </w:r>
      </w:hyperlink>
      <w:r>
        <w:t xml:space="preserve"> "Обоснование объема финансовых ресурсов, необходимых для реализации подпрограммы 1" </w:t>
      </w:r>
      <w:hyperlink r:id="rId25" w:history="1">
        <w:r>
          <w:rPr>
            <w:rStyle w:val="a4"/>
          </w:rPr>
          <w:t>Текстовой части</w:t>
        </w:r>
      </w:hyperlink>
      <w:r>
        <w:t>:</w:t>
      </w:r>
    </w:p>
    <w:p w:rsidR="00000000" w:rsidRDefault="007D3A07">
      <w:bookmarkStart w:id="16" w:name="sub_2031"/>
      <w:bookmarkEnd w:id="15"/>
      <w:r>
        <w:t xml:space="preserve">1) в </w:t>
      </w:r>
      <w:hyperlink r:id="rId26" w:history="1">
        <w:r>
          <w:rPr>
            <w:rStyle w:val="a4"/>
          </w:rPr>
          <w:t>абзаце первом</w:t>
        </w:r>
      </w:hyperlink>
      <w:r>
        <w:t xml:space="preserve"> цифры "2158509,9" заменить цифрами "2314995,5";</w:t>
      </w:r>
    </w:p>
    <w:p w:rsidR="00000000" w:rsidRDefault="007D3A07">
      <w:bookmarkStart w:id="17" w:name="sub_2032"/>
      <w:bookmarkEnd w:id="16"/>
      <w:r>
        <w:t xml:space="preserve">2) в </w:t>
      </w:r>
      <w:hyperlink r:id="rId27" w:history="1">
        <w:r>
          <w:rPr>
            <w:rStyle w:val="a4"/>
          </w:rPr>
          <w:t>абзаце втором</w:t>
        </w:r>
      </w:hyperlink>
      <w:r>
        <w:t xml:space="preserve"> цифры </w:t>
      </w:r>
      <w:r>
        <w:t>"831030,2" заменить цифрами "818210,3";</w:t>
      </w:r>
    </w:p>
    <w:p w:rsidR="00000000" w:rsidRDefault="007D3A07">
      <w:bookmarkStart w:id="18" w:name="sub_2033"/>
      <w:bookmarkEnd w:id="17"/>
      <w:r>
        <w:t xml:space="preserve">3) в </w:t>
      </w:r>
      <w:hyperlink r:id="rId28" w:history="1">
        <w:r>
          <w:rPr>
            <w:rStyle w:val="a4"/>
          </w:rPr>
          <w:t>абзаце пятом</w:t>
        </w:r>
      </w:hyperlink>
      <w:r>
        <w:t xml:space="preserve"> цифры "121169,8" заменить цифрами "108349,9";</w:t>
      </w:r>
    </w:p>
    <w:p w:rsidR="00000000" w:rsidRDefault="007D3A07">
      <w:pPr>
        <w:pStyle w:val="afa"/>
        <w:rPr>
          <w:color w:val="000000"/>
          <w:sz w:val="16"/>
          <w:szCs w:val="16"/>
        </w:rPr>
      </w:pPr>
      <w:bookmarkStart w:id="19" w:name="sub_2034"/>
      <w:bookmarkEnd w:id="18"/>
      <w:r>
        <w:rPr>
          <w:color w:val="000000"/>
          <w:sz w:val="16"/>
          <w:szCs w:val="16"/>
        </w:rPr>
        <w:t>ГАРАНТ:</w:t>
      </w:r>
    </w:p>
    <w:bookmarkEnd w:id="19"/>
    <w:p w:rsidR="00000000" w:rsidRDefault="007D3A07">
      <w:pPr>
        <w:pStyle w:val="afa"/>
      </w:pPr>
      <w:r>
        <w:t>Нумерация подпунктов приводится в соответствии с источником</w:t>
      </w:r>
    </w:p>
    <w:p w:rsidR="00000000" w:rsidRDefault="007D3A07">
      <w:r>
        <w:t xml:space="preserve">2) в </w:t>
      </w:r>
      <w:hyperlink r:id="rId29" w:history="1">
        <w:r>
          <w:rPr>
            <w:rStyle w:val="a4"/>
          </w:rPr>
          <w:t>абзаце десятом</w:t>
        </w:r>
      </w:hyperlink>
      <w:r>
        <w:t xml:space="preserve"> цифры "1327479,7" заменить цифрами "1496785,2";</w:t>
      </w:r>
    </w:p>
    <w:p w:rsidR="00000000" w:rsidRDefault="007D3A07">
      <w:bookmarkStart w:id="20" w:name="sub_2035"/>
      <w:r>
        <w:t xml:space="preserve">3) в </w:t>
      </w:r>
      <w:hyperlink r:id="rId30" w:history="1">
        <w:r>
          <w:rPr>
            <w:rStyle w:val="a4"/>
          </w:rPr>
          <w:t>абзаце четырнадцатом</w:t>
        </w:r>
      </w:hyperlink>
      <w:r>
        <w:t xml:space="preserve"> цифры "186915,8" заменить цифрами "215160,1";</w:t>
      </w:r>
    </w:p>
    <w:p w:rsidR="00000000" w:rsidRDefault="007D3A07">
      <w:bookmarkStart w:id="21" w:name="sub_2036"/>
      <w:bookmarkEnd w:id="20"/>
      <w:r>
        <w:t xml:space="preserve">4) в </w:t>
      </w:r>
      <w:hyperlink r:id="rId31" w:history="1">
        <w:r>
          <w:rPr>
            <w:rStyle w:val="a4"/>
          </w:rPr>
          <w:t>абзаце пятнадцатом</w:t>
        </w:r>
      </w:hyperlink>
      <w:r>
        <w:t xml:space="preserve"> цифры "173899,7" заменить цифрами "217960,1";</w:t>
      </w:r>
    </w:p>
    <w:p w:rsidR="00000000" w:rsidRDefault="007D3A07">
      <w:bookmarkStart w:id="22" w:name="sub_2037"/>
      <w:bookmarkEnd w:id="21"/>
      <w:r>
        <w:t xml:space="preserve">5) в </w:t>
      </w:r>
      <w:hyperlink r:id="rId32" w:history="1">
        <w:r>
          <w:rPr>
            <w:rStyle w:val="a4"/>
          </w:rPr>
          <w:t>абзаце шестнадцатом</w:t>
        </w:r>
      </w:hyperlink>
      <w:r>
        <w:t xml:space="preserve"> цифры "173899,7" заменить цифрами "222400,1";</w:t>
      </w:r>
    </w:p>
    <w:p w:rsidR="00000000" w:rsidRDefault="007D3A07">
      <w:bookmarkStart w:id="23" w:name="sub_2038"/>
      <w:bookmarkEnd w:id="22"/>
      <w:r>
        <w:t xml:space="preserve">6) в </w:t>
      </w:r>
      <w:hyperlink r:id="rId33" w:history="1">
        <w:r>
          <w:rPr>
            <w:rStyle w:val="a4"/>
          </w:rPr>
          <w:t>абзаце семнадцатом</w:t>
        </w:r>
      </w:hyperlink>
      <w:r>
        <w:t xml:space="preserve"> цифры "173899,7" заменить цифрами "222400,1".</w:t>
      </w:r>
    </w:p>
    <w:p w:rsidR="00000000" w:rsidRDefault="007D3A07">
      <w:bookmarkStart w:id="24" w:name="sub_3"/>
      <w:bookmarkEnd w:id="23"/>
      <w:r>
        <w:t xml:space="preserve">3. В </w:t>
      </w:r>
      <w:hyperlink r:id="rId34" w:history="1">
        <w:r>
          <w:rPr>
            <w:rStyle w:val="a4"/>
          </w:rPr>
          <w:t>подпрограмме 2</w:t>
        </w:r>
      </w:hyperlink>
      <w:r>
        <w:t>:</w:t>
      </w:r>
    </w:p>
    <w:p w:rsidR="00000000" w:rsidRDefault="007D3A07">
      <w:bookmarkStart w:id="25" w:name="sub_31"/>
      <w:bookmarkEnd w:id="24"/>
      <w:r>
        <w:t xml:space="preserve">1) в </w:t>
      </w:r>
      <w:hyperlink r:id="rId35" w:history="1">
        <w:r>
          <w:rPr>
            <w:rStyle w:val="a4"/>
          </w:rPr>
          <w:t>позиции</w:t>
        </w:r>
      </w:hyperlink>
      <w:r>
        <w:t xml:space="preserve"> "Объемы финансирования за счет с</w:t>
      </w:r>
      <w:r>
        <w:t xml:space="preserve">редств областного бюджета всего, в том числе по годам реализации подпрограммы" </w:t>
      </w:r>
      <w:hyperlink r:id="rId36" w:history="1">
        <w:r>
          <w:rPr>
            <w:rStyle w:val="a4"/>
          </w:rPr>
          <w:t>Паспорта</w:t>
        </w:r>
      </w:hyperlink>
      <w:r>
        <w:t xml:space="preserve"> подпрограммы 2 государственной программы Липецкой области "Лесоразведение на землях иных категорий в 2014 - 2020 годах":</w:t>
      </w:r>
    </w:p>
    <w:bookmarkEnd w:id="25"/>
    <w:p w:rsidR="00000000" w:rsidRDefault="007D3A07">
      <w:r>
        <w:t xml:space="preserve">в </w:t>
      </w:r>
      <w:hyperlink r:id="rId37" w:history="1">
        <w:r>
          <w:rPr>
            <w:rStyle w:val="a4"/>
          </w:rPr>
          <w:t>абзаце первом</w:t>
        </w:r>
      </w:hyperlink>
      <w:r>
        <w:t xml:space="preserve"> цифры "355595,6" заменить цифрами "517679,4";</w:t>
      </w:r>
    </w:p>
    <w:p w:rsidR="00000000" w:rsidRDefault="007D3A07">
      <w:r>
        <w:t xml:space="preserve">в </w:t>
      </w:r>
      <w:hyperlink r:id="rId38" w:history="1">
        <w:r>
          <w:rPr>
            <w:rStyle w:val="a4"/>
          </w:rPr>
          <w:t>абзаце пятом</w:t>
        </w:r>
      </w:hyperlink>
      <w:r>
        <w:t xml:space="preserve"> цифры "48853,2" заменить цифрами "96726,4";</w:t>
      </w:r>
    </w:p>
    <w:p w:rsidR="00000000" w:rsidRDefault="007D3A07">
      <w:r>
        <w:t xml:space="preserve">в </w:t>
      </w:r>
      <w:hyperlink r:id="rId39" w:history="1">
        <w:r>
          <w:rPr>
            <w:rStyle w:val="a4"/>
          </w:rPr>
          <w:t>абзаце шестом</w:t>
        </w:r>
      </w:hyperlink>
      <w:r>
        <w:t xml:space="preserve"> цифры </w:t>
      </w:r>
      <w:r>
        <w:t>"41142,4" заменить цифрами "82172,6";</w:t>
      </w:r>
    </w:p>
    <w:p w:rsidR="00000000" w:rsidRDefault="007D3A07">
      <w:r>
        <w:t xml:space="preserve">в </w:t>
      </w:r>
      <w:hyperlink r:id="rId40" w:history="1">
        <w:r>
          <w:rPr>
            <w:rStyle w:val="a4"/>
          </w:rPr>
          <w:t>абзаце седьмом</w:t>
        </w:r>
      </w:hyperlink>
      <w:r>
        <w:t xml:space="preserve"> цифры "41142,4" заменить цифрами "77732,6";</w:t>
      </w:r>
    </w:p>
    <w:p w:rsidR="00000000" w:rsidRDefault="007D3A07">
      <w:r>
        <w:t xml:space="preserve">в </w:t>
      </w:r>
      <w:hyperlink r:id="rId41" w:history="1">
        <w:r>
          <w:rPr>
            <w:rStyle w:val="a4"/>
          </w:rPr>
          <w:t>абзаце восьмом</w:t>
        </w:r>
      </w:hyperlink>
      <w:r>
        <w:t xml:space="preserve"> цифры "41142,4" заменить цифрами "77732,6";</w:t>
      </w:r>
    </w:p>
    <w:p w:rsidR="00000000" w:rsidRDefault="007D3A07">
      <w:bookmarkStart w:id="26" w:name="sub_32"/>
      <w:r>
        <w:t xml:space="preserve">2) в </w:t>
      </w:r>
      <w:hyperlink r:id="rId42" w:history="1">
        <w:r>
          <w:rPr>
            <w:rStyle w:val="a4"/>
          </w:rPr>
          <w:t>позиции</w:t>
        </w:r>
      </w:hyperlink>
      <w:r>
        <w:t xml:space="preserve"> "Ожидаемый результат реализации подпрограммы" </w:t>
      </w:r>
      <w:hyperlink r:id="rId43" w:history="1">
        <w:r>
          <w:rPr>
            <w:rStyle w:val="a4"/>
          </w:rPr>
          <w:t>Паспорта</w:t>
        </w:r>
      </w:hyperlink>
      <w:r>
        <w:t xml:space="preserve"> подпрограммы 2 государственной программы Липецкой области "Лесоразведение на землях иных категорий в 2014 - 2020 годах" цифр</w:t>
      </w:r>
      <w:r>
        <w:t>ы "15715" заменить цифрами "16300";</w:t>
      </w:r>
    </w:p>
    <w:p w:rsidR="00000000" w:rsidRDefault="007D3A07">
      <w:bookmarkStart w:id="27" w:name="sub_33"/>
      <w:bookmarkEnd w:id="26"/>
      <w:r>
        <w:t xml:space="preserve">3) </w:t>
      </w:r>
      <w:hyperlink r:id="rId44" w:history="1">
        <w:r>
          <w:rPr>
            <w:rStyle w:val="a4"/>
          </w:rPr>
          <w:t>раздел 4</w:t>
        </w:r>
      </w:hyperlink>
      <w:r>
        <w:t xml:space="preserve"> "Основные мероприятия подпрограммы 2 с указанием основных механизмов их реализации" </w:t>
      </w:r>
      <w:hyperlink r:id="rId45" w:history="1">
        <w:r>
          <w:rPr>
            <w:rStyle w:val="a4"/>
          </w:rPr>
          <w:t>Текстовой части</w:t>
        </w:r>
      </w:hyperlink>
      <w:r>
        <w:t xml:space="preserve"> изложить в новой ред</w:t>
      </w:r>
      <w:r>
        <w:t>акции:</w:t>
      </w:r>
    </w:p>
    <w:bookmarkEnd w:id="27"/>
    <w:p w:rsidR="00000000" w:rsidRDefault="007D3A07">
      <w:r>
        <w:t>"Основным мероприятием 1 подпрограммы 2 является закладка, выращивание и сохранность лесных насаждений на землях иных категорий.</w:t>
      </w:r>
    </w:p>
    <w:p w:rsidR="00000000" w:rsidRDefault="007D3A07">
      <w:r>
        <w:t>Основным мероприятием 2 подпрограммы 2 является содержание защитных лесных насаждений, находящихся в областной соб</w:t>
      </w:r>
      <w:r>
        <w:t>ственности.</w:t>
      </w:r>
    </w:p>
    <w:p w:rsidR="00000000" w:rsidRDefault="007D3A07">
      <w:r>
        <w:t>Указанные мероприятия реализуются путем представления субсидий государственным автономным учреждениям в соответствии со статьей 78.1 Бюджетного кодекса на финансовое обеспечение выполнения государственного задания ";</w:t>
      </w:r>
    </w:p>
    <w:p w:rsidR="00000000" w:rsidRDefault="007D3A07">
      <w:bookmarkStart w:id="28" w:name="sub_34"/>
      <w:r>
        <w:t xml:space="preserve">4) в </w:t>
      </w:r>
      <w:hyperlink r:id="rId46" w:history="1">
        <w:r>
          <w:rPr>
            <w:rStyle w:val="a4"/>
          </w:rPr>
          <w:t>разделе 5</w:t>
        </w:r>
      </w:hyperlink>
      <w:r>
        <w:t xml:space="preserve"> "Обоснование объема финансовых ресурсов, необходимых для реализации подпрограммы 2" </w:t>
      </w:r>
      <w:hyperlink r:id="rId47" w:history="1">
        <w:r>
          <w:rPr>
            <w:rStyle w:val="a4"/>
          </w:rPr>
          <w:t>Текстовой части</w:t>
        </w:r>
      </w:hyperlink>
      <w:r>
        <w:t>:</w:t>
      </w:r>
    </w:p>
    <w:bookmarkEnd w:id="28"/>
    <w:p w:rsidR="00000000" w:rsidRDefault="007D3A07">
      <w:r>
        <w:t xml:space="preserve">в </w:t>
      </w:r>
      <w:hyperlink r:id="rId48" w:history="1">
        <w:r>
          <w:rPr>
            <w:rStyle w:val="a4"/>
          </w:rPr>
          <w:t>абзаце первом</w:t>
        </w:r>
      </w:hyperlink>
      <w:r>
        <w:t xml:space="preserve"> цифры "355595,6" заменит</w:t>
      </w:r>
      <w:r>
        <w:t>ь цифрами "517679,4";</w:t>
      </w:r>
    </w:p>
    <w:p w:rsidR="00000000" w:rsidRDefault="007D3A07">
      <w:r>
        <w:t xml:space="preserve">в </w:t>
      </w:r>
      <w:hyperlink r:id="rId49" w:history="1">
        <w:r>
          <w:rPr>
            <w:rStyle w:val="a4"/>
          </w:rPr>
          <w:t>абзаце пятом</w:t>
        </w:r>
      </w:hyperlink>
      <w:r>
        <w:t xml:space="preserve"> цифры "48853,2" заменить цифрами "96726,4";</w:t>
      </w:r>
    </w:p>
    <w:p w:rsidR="00000000" w:rsidRDefault="007D3A07">
      <w:r>
        <w:t xml:space="preserve">в </w:t>
      </w:r>
      <w:hyperlink r:id="rId50" w:history="1">
        <w:r>
          <w:rPr>
            <w:rStyle w:val="a4"/>
          </w:rPr>
          <w:t>абзаце шестом</w:t>
        </w:r>
      </w:hyperlink>
      <w:r>
        <w:t xml:space="preserve"> цифры "41142,4" заменить цифрами "82172,6";</w:t>
      </w:r>
    </w:p>
    <w:p w:rsidR="00000000" w:rsidRDefault="007D3A07">
      <w:r>
        <w:t xml:space="preserve">в </w:t>
      </w:r>
      <w:hyperlink r:id="rId51" w:history="1">
        <w:r>
          <w:rPr>
            <w:rStyle w:val="a4"/>
          </w:rPr>
          <w:t>абзаце седьмом</w:t>
        </w:r>
      </w:hyperlink>
      <w:r>
        <w:t xml:space="preserve"> цифры "41142,4" заменить цифрами "77732,6";</w:t>
      </w:r>
    </w:p>
    <w:p w:rsidR="00000000" w:rsidRDefault="007D3A07">
      <w:r>
        <w:t xml:space="preserve">в </w:t>
      </w:r>
      <w:hyperlink r:id="rId52" w:history="1">
        <w:r>
          <w:rPr>
            <w:rStyle w:val="a4"/>
          </w:rPr>
          <w:t>абзаце восьмом</w:t>
        </w:r>
      </w:hyperlink>
      <w:r>
        <w:t xml:space="preserve"> цифры "41142,4" заменить цифрами "77732,6".</w:t>
      </w:r>
    </w:p>
    <w:p w:rsidR="00000000" w:rsidRDefault="007D3A07">
      <w:pPr>
        <w:pStyle w:val="afa"/>
        <w:rPr>
          <w:color w:val="000000"/>
          <w:sz w:val="16"/>
          <w:szCs w:val="16"/>
        </w:rPr>
      </w:pPr>
      <w:bookmarkStart w:id="29" w:name="sub_5"/>
      <w:r>
        <w:rPr>
          <w:color w:val="000000"/>
          <w:sz w:val="16"/>
          <w:szCs w:val="16"/>
        </w:rPr>
        <w:t>ГАРАНТ:</w:t>
      </w:r>
    </w:p>
    <w:bookmarkEnd w:id="29"/>
    <w:p w:rsidR="00000000" w:rsidRDefault="007D3A07">
      <w:pPr>
        <w:pStyle w:val="afa"/>
      </w:pPr>
      <w:r>
        <w:t>Нумерация пунктов приводится в соответствии с источником</w:t>
      </w:r>
    </w:p>
    <w:p w:rsidR="00000000" w:rsidRDefault="007D3A07">
      <w:r>
        <w:t xml:space="preserve">5. В </w:t>
      </w:r>
      <w:hyperlink r:id="rId53" w:history="1">
        <w:r>
          <w:rPr>
            <w:rStyle w:val="a4"/>
          </w:rPr>
          <w:t>таблице</w:t>
        </w:r>
      </w:hyperlink>
      <w:r>
        <w:t xml:space="preserve"> "Сведения об индикаторах цели, показателях задач и объемах финансирования за счет средств областного бюджета государственной программы Липецкой области "Развитие лесного хозяйства в Липецкой области" </w:t>
      </w:r>
      <w:hyperlink r:id="rId54" w:history="1">
        <w:r>
          <w:rPr>
            <w:rStyle w:val="a4"/>
          </w:rPr>
          <w:t>приложения 1</w:t>
        </w:r>
      </w:hyperlink>
      <w:r>
        <w:t xml:space="preserve"> к государственной программе Липецкой области:</w:t>
      </w:r>
    </w:p>
    <w:p w:rsidR="00000000" w:rsidRDefault="007D3A07">
      <w:bookmarkStart w:id="30" w:name="sub_51"/>
      <w:r>
        <w:t xml:space="preserve">1) в </w:t>
      </w:r>
      <w:hyperlink r:id="rId55" w:history="1">
        <w:r>
          <w:rPr>
            <w:rStyle w:val="a4"/>
          </w:rPr>
          <w:t>пункте 10</w:t>
        </w:r>
      </w:hyperlink>
      <w:r>
        <w:t>:</w:t>
      </w:r>
    </w:p>
    <w:bookmarkEnd w:id="30"/>
    <w:p w:rsidR="00000000" w:rsidRDefault="007D3A07">
      <w:r>
        <w:t>в графе "2016" цифры "54733,9" заменить цифрами "51733,9";</w:t>
      </w:r>
    </w:p>
    <w:p w:rsidR="00000000" w:rsidRDefault="007D3A07">
      <w:r>
        <w:t>в графе "2017" цифры "50330,8" заменить цифрами "56578,3";</w:t>
      </w:r>
    </w:p>
    <w:p w:rsidR="00000000" w:rsidRDefault="007D3A07">
      <w:r>
        <w:lastRenderedPageBreak/>
        <w:t>в графе "2018" цифры "40330,8" заменить цифрами "54678,3";</w:t>
      </w:r>
    </w:p>
    <w:p w:rsidR="00000000" w:rsidRDefault="007D3A07">
      <w:r>
        <w:t>в графе "2019" цифры "40330,8" заменить цифрами "54678,3";</w:t>
      </w:r>
    </w:p>
    <w:p w:rsidR="00000000" w:rsidRDefault="007D3A07">
      <w:r>
        <w:t>в графе "2020" цифры "40330,8" заменить цифрами "54678,3";</w:t>
      </w:r>
    </w:p>
    <w:p w:rsidR="00000000" w:rsidRDefault="007D3A07">
      <w:bookmarkStart w:id="31" w:name="sub_52"/>
      <w:r>
        <w:t xml:space="preserve">2) в </w:t>
      </w:r>
      <w:hyperlink r:id="rId56" w:history="1">
        <w:r>
          <w:rPr>
            <w:rStyle w:val="a4"/>
          </w:rPr>
          <w:t>пункте 11</w:t>
        </w:r>
      </w:hyperlink>
      <w:r>
        <w:t>:</w:t>
      </w:r>
    </w:p>
    <w:bookmarkEnd w:id="31"/>
    <w:p w:rsidR="00000000" w:rsidRDefault="007D3A07">
      <w:r>
        <w:t>в графе "2017" цифры "9,0" заменить цифрами "9,3";</w:t>
      </w:r>
    </w:p>
    <w:p w:rsidR="00000000" w:rsidRDefault="007D3A07">
      <w:r>
        <w:t>в графе "2018" цифры "9,5" заменить цифрами "9,8";</w:t>
      </w:r>
    </w:p>
    <w:p w:rsidR="00000000" w:rsidRDefault="007D3A07">
      <w:r>
        <w:t>в графе "2019" цифры "9,9" заменить цифрами "10,2";</w:t>
      </w:r>
    </w:p>
    <w:p w:rsidR="00000000" w:rsidRDefault="007D3A07">
      <w:r>
        <w:t>в графе "2020" цифры "10,4" заменить цифрами "10,7";</w:t>
      </w:r>
    </w:p>
    <w:p w:rsidR="00000000" w:rsidRDefault="007D3A07">
      <w:bookmarkStart w:id="32" w:name="sub_53"/>
      <w:r>
        <w:t xml:space="preserve">3) в </w:t>
      </w:r>
      <w:hyperlink r:id="rId57" w:history="1">
        <w:r>
          <w:rPr>
            <w:rStyle w:val="a4"/>
          </w:rPr>
          <w:t>пункте 12</w:t>
        </w:r>
      </w:hyperlink>
      <w:r>
        <w:t>:</w:t>
      </w:r>
    </w:p>
    <w:bookmarkEnd w:id="32"/>
    <w:p w:rsidR="00000000" w:rsidRDefault="007D3A07">
      <w:r>
        <w:t>в графе "2016" цифры "4779,3" заменить цифрами "8787,9";</w:t>
      </w:r>
    </w:p>
    <w:p w:rsidR="00000000" w:rsidRDefault="007D3A07">
      <w:r>
        <w:t>графу "2017" дополнить цифрами "9522,3";</w:t>
      </w:r>
    </w:p>
    <w:p w:rsidR="00000000" w:rsidRDefault="007D3A07">
      <w:r>
        <w:t>графу "2018" дополнить цифрами "20082,3";</w:t>
      </w:r>
    </w:p>
    <w:p w:rsidR="00000000" w:rsidRDefault="007D3A07">
      <w:r>
        <w:t>графу "2019" дополнить цифрами "24522,3";</w:t>
      </w:r>
    </w:p>
    <w:p w:rsidR="00000000" w:rsidRDefault="007D3A07">
      <w:r>
        <w:t>графу "2</w:t>
      </w:r>
      <w:r>
        <w:t>020" дополнить цифрами "24522,3";</w:t>
      </w:r>
    </w:p>
    <w:p w:rsidR="00000000" w:rsidRDefault="007D3A07">
      <w:bookmarkStart w:id="33" w:name="sub_54"/>
      <w:r>
        <w:t xml:space="preserve">4) в </w:t>
      </w:r>
      <w:hyperlink r:id="rId58" w:history="1">
        <w:r>
          <w:rPr>
            <w:rStyle w:val="a4"/>
          </w:rPr>
          <w:t>пункте 15</w:t>
        </w:r>
      </w:hyperlink>
      <w:r>
        <w:t>:</w:t>
      </w:r>
    </w:p>
    <w:bookmarkEnd w:id="33"/>
    <w:p w:rsidR="00000000" w:rsidRDefault="007D3A07">
      <w:r>
        <w:t>в графе "2017" цифры "6402,1" заменить цифрами "3809,5";</w:t>
      </w:r>
    </w:p>
    <w:p w:rsidR="00000000" w:rsidRDefault="007D3A07">
      <w:r>
        <w:t>в графе "2018" цифры "6402,1" заменить цифрами "3809,5";</w:t>
      </w:r>
    </w:p>
    <w:p w:rsidR="00000000" w:rsidRDefault="007D3A07">
      <w:r>
        <w:t>в графе "2019" цифры "6402,1" заменить ц</w:t>
      </w:r>
      <w:r>
        <w:t>ифрами "3809,5";</w:t>
      </w:r>
    </w:p>
    <w:p w:rsidR="00000000" w:rsidRDefault="007D3A07">
      <w:r>
        <w:t>в графе "2020" цифры "6402,1" заменить цифрами "3809,5;</w:t>
      </w:r>
    </w:p>
    <w:p w:rsidR="00000000" w:rsidRDefault="007D3A07">
      <w:bookmarkStart w:id="34" w:name="sub_55"/>
      <w:r>
        <w:t xml:space="preserve">5)в </w:t>
      </w:r>
      <w:hyperlink r:id="rId59" w:history="1">
        <w:r>
          <w:rPr>
            <w:rStyle w:val="a4"/>
          </w:rPr>
          <w:t>пункте 18</w:t>
        </w:r>
      </w:hyperlink>
      <w:r>
        <w:t>:</w:t>
      </w:r>
    </w:p>
    <w:bookmarkEnd w:id="34"/>
    <w:p w:rsidR="00000000" w:rsidRDefault="007D3A07">
      <w:r>
        <w:t>в графе "2016" цифры "142478,9" заменить цифрами "141978,9";</w:t>
      </w:r>
    </w:p>
    <w:p w:rsidR="00000000" w:rsidRDefault="007D3A07">
      <w:r>
        <w:t>в графе "2017" цифры "130182,9" заменить цифрами "14474</w:t>
      </w:r>
      <w:r>
        <w:t>0,0";</w:t>
      </w:r>
    </w:p>
    <w:p w:rsidR="00000000" w:rsidRDefault="007D3A07">
      <w:r>
        <w:t>в графе "2018" цифры "127166,8" заменить цифрами "138880,0";</w:t>
      </w:r>
    </w:p>
    <w:p w:rsidR="00000000" w:rsidRDefault="007D3A07">
      <w:r>
        <w:t>в графе "2019" цифры "127166,8" заменить цифрами "138880,0";</w:t>
      </w:r>
    </w:p>
    <w:p w:rsidR="00000000" w:rsidRDefault="007D3A07">
      <w:r>
        <w:t>в графе "2020" цифры "127166,8" заменить цифрами "138880,0";</w:t>
      </w:r>
    </w:p>
    <w:p w:rsidR="00000000" w:rsidRDefault="007D3A07">
      <w:bookmarkStart w:id="35" w:name="sub_56"/>
      <w:r>
        <w:t xml:space="preserve">6) дополнить </w:t>
      </w:r>
      <w:hyperlink r:id="rId60" w:history="1">
        <w:r>
          <w:rPr>
            <w:rStyle w:val="a4"/>
          </w:rPr>
          <w:t>пунктом 1</w:t>
        </w:r>
        <w:r>
          <w:rPr>
            <w:rStyle w:val="a4"/>
          </w:rPr>
          <w:t>8.1</w:t>
        </w:r>
      </w:hyperlink>
      <w:r>
        <w:t xml:space="preserve"> следующего содержания:</w:t>
      </w:r>
    </w:p>
    <w:bookmarkEnd w:id="35"/>
    <w:p w:rsidR="00000000" w:rsidRDefault="007D3A07"/>
    <w:p w:rsidR="00000000" w:rsidRDefault="007D3A07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4"/>
        <w:gridCol w:w="2876"/>
        <w:gridCol w:w="1991"/>
        <w:gridCol w:w="1327"/>
        <w:gridCol w:w="885"/>
        <w:gridCol w:w="995"/>
        <w:gridCol w:w="995"/>
        <w:gridCol w:w="995"/>
        <w:gridCol w:w="1106"/>
        <w:gridCol w:w="1106"/>
        <w:gridCol w:w="1106"/>
        <w:gridCol w:w="1107"/>
      </w:tblGrid>
      <w:tr w:rsidR="00000000" w:rsidRPr="007D3A07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lastRenderedPageBreak/>
              <w:t>N</w:t>
            </w:r>
            <w:r w:rsidRPr="007D3A07">
              <w:rPr>
                <w:rFonts w:eastAsiaTheme="minorEastAsia"/>
                <w:sz w:val="19"/>
                <w:szCs w:val="19"/>
              </w:rPr>
              <w:br/>
              <w:t>п/п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Единица измерения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Значения индикаторов, показателей и объемов финансирования</w:t>
            </w:r>
          </w:p>
        </w:tc>
      </w:tr>
      <w:tr w:rsidR="00000000" w:rsidRPr="007D3A07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2013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2014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2016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2017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2018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2019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2020 год</w:t>
            </w:r>
          </w:p>
        </w:tc>
      </w:tr>
      <w:tr w:rsidR="00000000" w:rsidRPr="007D3A0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18.1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Показатель 2 задачи 3 подпрограммы 1</w:t>
            </w:r>
          </w:p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Площадь лесов, на которых проведены мероприятия для организации использования лесов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5097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</w:tr>
    </w:tbl>
    <w:p w:rsidR="00000000" w:rsidRDefault="007D3A07"/>
    <w:p w:rsidR="00000000" w:rsidRDefault="007D3A0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D3A07">
      <w:bookmarkStart w:id="36" w:name="sub_57"/>
      <w:r>
        <w:lastRenderedPageBreak/>
        <w:t xml:space="preserve">7) в </w:t>
      </w:r>
      <w:hyperlink r:id="rId61" w:history="1">
        <w:r>
          <w:rPr>
            <w:rStyle w:val="a4"/>
          </w:rPr>
          <w:t>пункте 19</w:t>
        </w:r>
      </w:hyperlink>
      <w:r>
        <w:t>:</w:t>
      </w:r>
    </w:p>
    <w:bookmarkEnd w:id="36"/>
    <w:p w:rsidR="00000000" w:rsidRDefault="007D3A07">
      <w:r>
        <w:t>в графе "2016" цифры "1467,3" заменить цифрами "958,7";</w:t>
      </w:r>
    </w:p>
    <w:p w:rsidR="00000000" w:rsidRDefault="007D3A07">
      <w:bookmarkStart w:id="37" w:name="sub_58"/>
      <w:r>
        <w:t xml:space="preserve">8) дополнить </w:t>
      </w:r>
      <w:hyperlink r:id="rId62" w:history="1">
        <w:r>
          <w:rPr>
            <w:rStyle w:val="a4"/>
          </w:rPr>
          <w:t>пунктом 19.1</w:t>
        </w:r>
      </w:hyperlink>
      <w:r>
        <w:t xml:space="preserve"> следующего содержания:</w:t>
      </w:r>
    </w:p>
    <w:bookmarkEnd w:id="37"/>
    <w:p w:rsidR="00000000" w:rsidRDefault="007D3A07"/>
    <w:p w:rsidR="00000000" w:rsidRDefault="007D3A0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4"/>
        <w:gridCol w:w="2876"/>
        <w:gridCol w:w="1991"/>
        <w:gridCol w:w="1327"/>
        <w:gridCol w:w="885"/>
        <w:gridCol w:w="995"/>
        <w:gridCol w:w="995"/>
        <w:gridCol w:w="995"/>
        <w:gridCol w:w="1106"/>
        <w:gridCol w:w="1106"/>
        <w:gridCol w:w="1106"/>
        <w:gridCol w:w="1107"/>
      </w:tblGrid>
      <w:tr w:rsidR="00000000" w:rsidRPr="007D3A07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lastRenderedPageBreak/>
              <w:t>N</w:t>
            </w:r>
            <w:r w:rsidRPr="007D3A07">
              <w:rPr>
                <w:rFonts w:eastAsiaTheme="minorEastAsia"/>
                <w:sz w:val="19"/>
                <w:szCs w:val="19"/>
              </w:rPr>
              <w:br/>
              <w:t>п/п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Единица измерения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Значения индикаторов, показателей и объемов финансирования</w:t>
            </w:r>
          </w:p>
        </w:tc>
      </w:tr>
      <w:tr w:rsidR="00000000" w:rsidRPr="007D3A07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2013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2014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2016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2017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2018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2019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2020 год</w:t>
            </w:r>
          </w:p>
        </w:tc>
      </w:tr>
      <w:tr w:rsidR="00000000" w:rsidRPr="007D3A0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19.1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Показатель 3 задачи 3 подпрограммы 1</w:t>
            </w:r>
          </w:p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Создание и обновление информационной базы данных по лесному фонду и лесным ресурсам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Тыс. 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180,9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180,9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180,9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180,9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180,9</w:t>
            </w:r>
          </w:p>
        </w:tc>
      </w:tr>
    </w:tbl>
    <w:p w:rsidR="00000000" w:rsidRDefault="007D3A07"/>
    <w:p w:rsidR="00000000" w:rsidRDefault="007D3A0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D3A07">
      <w:bookmarkStart w:id="38" w:name="sub_59"/>
      <w:r>
        <w:lastRenderedPageBreak/>
        <w:t xml:space="preserve">9) в </w:t>
      </w:r>
      <w:hyperlink r:id="rId63" w:history="1">
        <w:r>
          <w:rPr>
            <w:rStyle w:val="a4"/>
          </w:rPr>
          <w:t>пункте 20</w:t>
        </w:r>
      </w:hyperlink>
      <w:r>
        <w:t>:</w:t>
      </w:r>
    </w:p>
    <w:bookmarkEnd w:id="38"/>
    <w:p w:rsidR="00000000" w:rsidRDefault="007D3A07">
      <w:r>
        <w:t>графу "2017" дополнить цифрами "510,0";</w:t>
      </w:r>
    </w:p>
    <w:p w:rsidR="00000000" w:rsidRDefault="007D3A07">
      <w:r>
        <w:t>графу "2018" дополнить цифрами "510,0";</w:t>
      </w:r>
    </w:p>
    <w:p w:rsidR="00000000" w:rsidRDefault="007D3A07">
      <w:r>
        <w:t>графу "2019" дополнить цифрами "510,0";</w:t>
      </w:r>
    </w:p>
    <w:p w:rsidR="00000000" w:rsidRDefault="007D3A07">
      <w:r>
        <w:t>графу "2020" дополнить цифрами "510,0";</w:t>
      </w:r>
    </w:p>
    <w:p w:rsidR="00000000" w:rsidRDefault="007D3A07">
      <w:bookmarkStart w:id="39" w:name="sub_510"/>
      <w:r>
        <w:t xml:space="preserve">10) в </w:t>
      </w:r>
      <w:hyperlink r:id="rId64" w:history="1">
        <w:r>
          <w:rPr>
            <w:rStyle w:val="a4"/>
          </w:rPr>
          <w:t>пункте 21</w:t>
        </w:r>
      </w:hyperlink>
      <w:r>
        <w:t>:</w:t>
      </w:r>
    </w:p>
    <w:bookmarkEnd w:id="39"/>
    <w:p w:rsidR="00000000" w:rsidRDefault="007D3A07">
      <w:r>
        <w:t>в графе "2017" цифры "186915,8" заменить цифрами "215160,1";</w:t>
      </w:r>
    </w:p>
    <w:p w:rsidR="00000000" w:rsidRDefault="007D3A07">
      <w:r>
        <w:t>в графе "2018" цифры "173899,7" заменить цифрами "217960,1";</w:t>
      </w:r>
    </w:p>
    <w:p w:rsidR="00000000" w:rsidRDefault="007D3A07">
      <w:r>
        <w:t>в графе "2019" цифры "173899,7" заменить цифрами "222400,1";</w:t>
      </w:r>
    </w:p>
    <w:p w:rsidR="00000000" w:rsidRDefault="007D3A07">
      <w:r>
        <w:t xml:space="preserve">в </w:t>
      </w:r>
      <w:r>
        <w:t>графе "2020" цифры "173899,7" заменить цифрами "222400,1";</w:t>
      </w:r>
    </w:p>
    <w:p w:rsidR="00000000" w:rsidRDefault="007D3A07">
      <w:bookmarkStart w:id="40" w:name="sub_511"/>
      <w:r>
        <w:t xml:space="preserve">11) в </w:t>
      </w:r>
      <w:hyperlink r:id="rId65" w:history="1">
        <w:r>
          <w:rPr>
            <w:rStyle w:val="a4"/>
          </w:rPr>
          <w:t>пункте 28</w:t>
        </w:r>
      </w:hyperlink>
      <w:r>
        <w:t>:</w:t>
      </w:r>
    </w:p>
    <w:bookmarkEnd w:id="40"/>
    <w:p w:rsidR="00000000" w:rsidRDefault="007D3A07">
      <w:r>
        <w:t>в графе "2017" цифры "48853,2" заменить цифрами "59159,3";</w:t>
      </w:r>
    </w:p>
    <w:p w:rsidR="00000000" w:rsidRDefault="007D3A07">
      <w:r>
        <w:t>в графе "2018" цифры "41142,4" заменить цифрами "59159,3";</w:t>
      </w:r>
    </w:p>
    <w:p w:rsidR="00000000" w:rsidRDefault="007D3A07">
      <w:r>
        <w:t>в графе "</w:t>
      </w:r>
      <w:r>
        <w:t>2019" цифры "41142,4" заменить цифрами "59159,3";</w:t>
      </w:r>
    </w:p>
    <w:p w:rsidR="00000000" w:rsidRDefault="007D3A07">
      <w:r>
        <w:t>в графе "2020" цифры "41142,4" заменить цифрами "59159,3";</w:t>
      </w:r>
    </w:p>
    <w:p w:rsidR="00000000" w:rsidRDefault="007D3A07">
      <w:bookmarkStart w:id="41" w:name="sub_512"/>
      <w:r>
        <w:t xml:space="preserve">12) дополнить </w:t>
      </w:r>
      <w:hyperlink r:id="rId66" w:history="1">
        <w:r>
          <w:rPr>
            <w:rStyle w:val="a4"/>
          </w:rPr>
          <w:t>пунктом 28.1</w:t>
        </w:r>
      </w:hyperlink>
      <w:r>
        <w:t xml:space="preserve"> следующего содержания:</w:t>
      </w:r>
    </w:p>
    <w:bookmarkEnd w:id="41"/>
    <w:p w:rsidR="00000000" w:rsidRDefault="007D3A07"/>
    <w:p w:rsidR="00000000" w:rsidRDefault="007D3A0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4"/>
        <w:gridCol w:w="2876"/>
        <w:gridCol w:w="1991"/>
        <w:gridCol w:w="1327"/>
        <w:gridCol w:w="885"/>
        <w:gridCol w:w="995"/>
        <w:gridCol w:w="995"/>
        <w:gridCol w:w="995"/>
        <w:gridCol w:w="1106"/>
        <w:gridCol w:w="1106"/>
        <w:gridCol w:w="1106"/>
        <w:gridCol w:w="1107"/>
      </w:tblGrid>
      <w:tr w:rsidR="00000000" w:rsidRPr="007D3A07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lastRenderedPageBreak/>
              <w:t>N</w:t>
            </w:r>
            <w:r w:rsidRPr="007D3A07">
              <w:rPr>
                <w:rFonts w:eastAsiaTheme="minorEastAsia"/>
                <w:sz w:val="19"/>
                <w:szCs w:val="19"/>
              </w:rPr>
              <w:br/>
              <w:t>п/п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 xml:space="preserve">Наименование </w:t>
            </w:r>
            <w:r w:rsidRPr="007D3A07">
              <w:rPr>
                <w:rFonts w:eastAsiaTheme="minorEastAsia"/>
                <w:sz w:val="19"/>
                <w:szCs w:val="19"/>
              </w:rPr>
              <w:t>целей, индикаторов, задач, показателей, подпрограмм, основных мероприятий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Единица измерения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Значения индикаторов, показателей и объемов финансирования</w:t>
            </w:r>
          </w:p>
        </w:tc>
      </w:tr>
      <w:tr w:rsidR="00000000" w:rsidRPr="007D3A07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2013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2014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2016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2017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2018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2019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2020 год</w:t>
            </w:r>
          </w:p>
        </w:tc>
      </w:tr>
      <w:tr w:rsidR="00000000" w:rsidRPr="007D3A0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28.1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Показатель 3 задачи 1 подпрограммы 2</w:t>
            </w:r>
          </w:p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Площадь восстановленных защитных лесных насаждений, находящихся в областной собственности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585,0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520,6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371,4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380,4</w:t>
            </w:r>
          </w:p>
        </w:tc>
      </w:tr>
    </w:tbl>
    <w:p w:rsidR="00000000" w:rsidRDefault="007D3A07"/>
    <w:p w:rsidR="00000000" w:rsidRDefault="007D3A0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D3A07">
      <w:bookmarkStart w:id="42" w:name="sub_513"/>
      <w:r>
        <w:lastRenderedPageBreak/>
        <w:t xml:space="preserve">13) дополнить </w:t>
      </w:r>
      <w:hyperlink r:id="rId67" w:history="1">
        <w:r>
          <w:rPr>
            <w:rStyle w:val="a4"/>
          </w:rPr>
          <w:t>пунктом 28.2</w:t>
        </w:r>
      </w:hyperlink>
      <w:r>
        <w:t xml:space="preserve"> следующего содержания:</w:t>
      </w:r>
    </w:p>
    <w:bookmarkEnd w:id="42"/>
    <w:p w:rsidR="00000000" w:rsidRDefault="007D3A07"/>
    <w:p w:rsidR="00000000" w:rsidRDefault="007D3A0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4"/>
        <w:gridCol w:w="2876"/>
        <w:gridCol w:w="1991"/>
        <w:gridCol w:w="1327"/>
        <w:gridCol w:w="885"/>
        <w:gridCol w:w="995"/>
        <w:gridCol w:w="995"/>
        <w:gridCol w:w="995"/>
        <w:gridCol w:w="1106"/>
        <w:gridCol w:w="1106"/>
        <w:gridCol w:w="1106"/>
        <w:gridCol w:w="1107"/>
      </w:tblGrid>
      <w:tr w:rsidR="00000000" w:rsidRPr="007D3A07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lastRenderedPageBreak/>
              <w:t>N</w:t>
            </w:r>
            <w:r w:rsidRPr="007D3A07">
              <w:rPr>
                <w:rFonts w:eastAsiaTheme="minorEastAsia"/>
                <w:sz w:val="19"/>
                <w:szCs w:val="19"/>
              </w:rPr>
              <w:br/>
              <w:t>п/п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Единица измерения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Значения индикаторов, показателей и объемов финансирования</w:t>
            </w:r>
          </w:p>
        </w:tc>
      </w:tr>
      <w:tr w:rsidR="00000000" w:rsidRPr="007D3A07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2013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2014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2016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2017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2018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2019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2020 год</w:t>
            </w:r>
          </w:p>
        </w:tc>
      </w:tr>
      <w:tr w:rsidR="00000000" w:rsidRPr="007D3A0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28.2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Основное мероприятие 2 задачи 1 подпрограммы 2</w:t>
            </w:r>
          </w:p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Содержание защитных лесных насаждений, находящихся в областной собственности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Тыс. 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37567,1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23013,3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18573,3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  <w:sz w:val="19"/>
                <w:szCs w:val="19"/>
              </w:rPr>
            </w:pPr>
            <w:r w:rsidRPr="007D3A07">
              <w:rPr>
                <w:rFonts w:eastAsiaTheme="minorEastAsia"/>
                <w:sz w:val="19"/>
                <w:szCs w:val="19"/>
              </w:rPr>
              <w:t>18573,3</w:t>
            </w:r>
          </w:p>
        </w:tc>
      </w:tr>
    </w:tbl>
    <w:p w:rsidR="00000000" w:rsidRDefault="007D3A07"/>
    <w:p w:rsidR="00000000" w:rsidRDefault="007D3A0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D3A07">
      <w:bookmarkStart w:id="43" w:name="sub_514"/>
      <w:r>
        <w:lastRenderedPageBreak/>
        <w:t xml:space="preserve">14) в </w:t>
      </w:r>
      <w:hyperlink r:id="rId68" w:history="1">
        <w:r>
          <w:rPr>
            <w:rStyle w:val="a4"/>
          </w:rPr>
          <w:t>пункте 29</w:t>
        </w:r>
      </w:hyperlink>
      <w:r>
        <w:t>:</w:t>
      </w:r>
    </w:p>
    <w:bookmarkEnd w:id="43"/>
    <w:p w:rsidR="00000000" w:rsidRDefault="007D3A07">
      <w:r>
        <w:t>в графе "2017" цифры "48853,2" заменить цифрами "96726,4";</w:t>
      </w:r>
    </w:p>
    <w:p w:rsidR="00000000" w:rsidRDefault="007D3A07">
      <w:r>
        <w:t>в графе "2018" цифры "41142,4" заменить цифрами "82172,6";</w:t>
      </w:r>
    </w:p>
    <w:p w:rsidR="00000000" w:rsidRDefault="007D3A07">
      <w:r>
        <w:t>в графе "2019" цифры "41142,4" заменить цифрами "77732,6";</w:t>
      </w:r>
    </w:p>
    <w:p w:rsidR="00000000" w:rsidRDefault="007D3A07">
      <w:r>
        <w:t>в графе "2020" цифры "41142,4" заменить цифрами "77732,6";</w:t>
      </w:r>
    </w:p>
    <w:p w:rsidR="00000000" w:rsidRDefault="007D3A07">
      <w:bookmarkStart w:id="44" w:name="sub_515"/>
      <w:r>
        <w:t xml:space="preserve">15) в </w:t>
      </w:r>
      <w:hyperlink r:id="rId69" w:history="1">
        <w:r>
          <w:rPr>
            <w:rStyle w:val="a4"/>
          </w:rPr>
          <w:t>пункте 30</w:t>
        </w:r>
      </w:hyperlink>
      <w:r>
        <w:t>:</w:t>
      </w:r>
    </w:p>
    <w:bookmarkEnd w:id="44"/>
    <w:p w:rsidR="00000000" w:rsidRDefault="007D3A07">
      <w:r>
        <w:t>в графе "2017" цифры "235769,0" заменить цифрами "311886,5";</w:t>
      </w:r>
    </w:p>
    <w:p w:rsidR="00000000" w:rsidRDefault="007D3A07">
      <w:r>
        <w:t>в графе "2018" цифры "215042,1" заменить цифрами "300132,7";</w:t>
      </w:r>
    </w:p>
    <w:p w:rsidR="00000000" w:rsidRDefault="007D3A07">
      <w:r>
        <w:t>в графе "2019" цифры "215042,1" заменить цифрами "300132,7";</w:t>
      </w:r>
    </w:p>
    <w:p w:rsidR="00000000" w:rsidRDefault="007D3A07">
      <w:r>
        <w:t xml:space="preserve">в графе "2020" </w:t>
      </w:r>
      <w:r>
        <w:t>цифры "215042,1" заменить цифрами "300132,7".</w:t>
      </w:r>
    </w:p>
    <w:p w:rsidR="00000000" w:rsidRDefault="007D3A07">
      <w:bookmarkStart w:id="45" w:name="sub_6"/>
      <w:r>
        <w:t xml:space="preserve">6. В </w:t>
      </w:r>
      <w:hyperlink r:id="rId70" w:history="1">
        <w:r>
          <w:rPr>
            <w:rStyle w:val="a4"/>
          </w:rPr>
          <w:t>таблице</w:t>
        </w:r>
      </w:hyperlink>
      <w:r>
        <w:t xml:space="preserve"> "Прогнозная оценка расходов по источникам ресурсного обеспечения на реализацию государственной программы Липецкой области "Развитие лесного хозяйства в Л</w:t>
      </w:r>
      <w:r>
        <w:t xml:space="preserve">ипецкой области" </w:t>
      </w:r>
      <w:hyperlink r:id="rId71" w:history="1">
        <w:r>
          <w:rPr>
            <w:rStyle w:val="a4"/>
          </w:rPr>
          <w:t>приложения 2</w:t>
        </w:r>
      </w:hyperlink>
      <w:r>
        <w:t xml:space="preserve"> к государственной программе Липецкой области:</w:t>
      </w:r>
    </w:p>
    <w:p w:rsidR="00000000" w:rsidRDefault="007D3A07">
      <w:bookmarkStart w:id="46" w:name="sub_61"/>
      <w:bookmarkEnd w:id="45"/>
      <w:r>
        <w:t xml:space="preserve">1) в </w:t>
      </w:r>
      <w:hyperlink r:id="rId72" w:history="1">
        <w:r>
          <w:rPr>
            <w:rStyle w:val="a4"/>
          </w:rPr>
          <w:t>пункте 1</w:t>
        </w:r>
      </w:hyperlink>
      <w:r>
        <w:t>:</w:t>
      </w:r>
    </w:p>
    <w:bookmarkEnd w:id="46"/>
    <w:p w:rsidR="00000000" w:rsidRDefault="007D3A07">
      <w:r>
        <w:t>в графе "2016" цифры "401699,2" заменить цифрами "388879,3", цифры "12</w:t>
      </w:r>
      <w:r>
        <w:t>1169,8" заменить цифрами "108349,9";</w:t>
      </w:r>
    </w:p>
    <w:p w:rsidR="00000000" w:rsidRDefault="007D3A07">
      <w:r>
        <w:t>в графе "2017" цифры "340887,6" заменить цифрами "417005,1", цифры "235769,0" заменить цифрами "311886,5";</w:t>
      </w:r>
    </w:p>
    <w:p w:rsidR="00000000" w:rsidRDefault="007D3A07">
      <w:r>
        <w:t>в графе "2018" цифры "320750,8" заменить цифрами "405841,4", цифры "215042,1" заменить цифрами "300132,7";</w:t>
      </w:r>
    </w:p>
    <w:p w:rsidR="00000000" w:rsidRDefault="007D3A07">
      <w:r>
        <w:t>в гра</w:t>
      </w:r>
      <w:r>
        <w:t>фе "2019" цифры "320750,8" заменить цифрами "405841,4", цифры "215042,1" заменить цифрами "300132,7";</w:t>
      </w:r>
    </w:p>
    <w:p w:rsidR="00000000" w:rsidRDefault="007D3A07">
      <w:r>
        <w:t>в графе "2020" цифры "320750,8" заменить цифрами "405841,4", цифры "215042,1" заменить цифрами "300132,7";</w:t>
      </w:r>
    </w:p>
    <w:p w:rsidR="00000000" w:rsidRDefault="007D3A07">
      <w:bookmarkStart w:id="47" w:name="sub_62"/>
      <w:r>
        <w:t xml:space="preserve">2) в </w:t>
      </w:r>
      <w:hyperlink r:id="rId73" w:history="1">
        <w:r>
          <w:rPr>
            <w:rStyle w:val="a4"/>
          </w:rPr>
          <w:t>пункте 2</w:t>
        </w:r>
      </w:hyperlink>
      <w:r>
        <w:t>:</w:t>
      </w:r>
    </w:p>
    <w:bookmarkEnd w:id="47"/>
    <w:p w:rsidR="00000000" w:rsidRDefault="007D3A07">
      <w:r>
        <w:t>в графе "2016" цифры "342540,0" заменить цифрами "329720,1", цифры "121169,8" заменить цифрами "108349,9";</w:t>
      </w:r>
    </w:p>
    <w:p w:rsidR="00000000" w:rsidRDefault="007D3A07">
      <w:r>
        <w:t>в графе "2017" цифры "292034,4" заменить цифрами "320278,7", цифры "186915,8" заменить цифрами "215160,1";</w:t>
      </w:r>
    </w:p>
    <w:p w:rsidR="00000000" w:rsidRDefault="007D3A07">
      <w:r>
        <w:t>в графе "2018" цифры "2</w:t>
      </w:r>
      <w:r>
        <w:t>79608,4" заменить цифрами "323668,8", цифры "173899,7" заменить цифрами "217960,1";</w:t>
      </w:r>
    </w:p>
    <w:p w:rsidR="00000000" w:rsidRDefault="007D3A07">
      <w:r>
        <w:t>в графе "2019" цифры "279608,4" заменить цифрами "328108,8", цифры "173899,7" заменить цифрами "222400,1";</w:t>
      </w:r>
    </w:p>
    <w:p w:rsidR="00000000" w:rsidRDefault="007D3A07">
      <w:r>
        <w:t>в графе "2020" цифры "279608,4" заменить цифрами "328108,8", цифр</w:t>
      </w:r>
      <w:r>
        <w:t>ы "173899,7" заменить цифрами "222400,1";</w:t>
      </w:r>
    </w:p>
    <w:p w:rsidR="00000000" w:rsidRDefault="007D3A07">
      <w:bookmarkStart w:id="48" w:name="sub_63"/>
      <w:r>
        <w:t xml:space="preserve">3) в </w:t>
      </w:r>
      <w:hyperlink r:id="rId74" w:history="1">
        <w:r>
          <w:rPr>
            <w:rStyle w:val="a4"/>
          </w:rPr>
          <w:t>пункте 3</w:t>
        </w:r>
      </w:hyperlink>
      <w:r>
        <w:t>:</w:t>
      </w:r>
    </w:p>
    <w:bookmarkEnd w:id="48"/>
    <w:p w:rsidR="00000000" w:rsidRDefault="007D3A07">
      <w:r>
        <w:t>в графе "2017" цифры "48853,2" заменить цифрами "96726,4";</w:t>
      </w:r>
    </w:p>
    <w:p w:rsidR="00000000" w:rsidRDefault="007D3A07">
      <w:r>
        <w:t>в графе "2018" цифры "41142,4" заменить цифрами "82172,6";</w:t>
      </w:r>
    </w:p>
    <w:p w:rsidR="00000000" w:rsidRDefault="007D3A07">
      <w:r>
        <w:t>в графе "2019" цифры "41142,4"</w:t>
      </w:r>
      <w:r>
        <w:t xml:space="preserve"> заменить цифрами "77732,6";</w:t>
      </w:r>
    </w:p>
    <w:p w:rsidR="00000000" w:rsidRDefault="007D3A07">
      <w:r>
        <w:t>в графе "2020" цифры "41142,4" заменить цифрами "77732,6".</w:t>
      </w:r>
    </w:p>
    <w:p w:rsidR="00000000" w:rsidRDefault="007D3A0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7D3A0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D3A07" w:rsidRDefault="007D3A07">
            <w:pPr>
              <w:pStyle w:val="afff0"/>
              <w:rPr>
                <w:rFonts w:eastAsiaTheme="minorEastAsia"/>
              </w:rPr>
            </w:pPr>
            <w:r w:rsidRPr="007D3A07">
              <w:rPr>
                <w:rFonts w:eastAsiaTheme="minorEastAsia"/>
              </w:rPr>
              <w:t xml:space="preserve">Глава администрации </w:t>
            </w:r>
            <w:r w:rsidRPr="007D3A07">
              <w:rPr>
                <w:rFonts w:eastAsiaTheme="minorEastAsia"/>
              </w:rPr>
              <w:br/>
              <w:t>Липецкой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D3A07" w:rsidRDefault="007D3A07">
            <w:pPr>
              <w:pStyle w:val="aff7"/>
              <w:jc w:val="right"/>
              <w:rPr>
                <w:rFonts w:eastAsiaTheme="minorEastAsia"/>
              </w:rPr>
            </w:pPr>
            <w:r w:rsidRPr="007D3A07">
              <w:rPr>
                <w:rFonts w:eastAsiaTheme="minorEastAsia"/>
              </w:rPr>
              <w:t>О.П. Королев</w:t>
            </w:r>
          </w:p>
        </w:tc>
      </w:tr>
    </w:tbl>
    <w:p w:rsidR="007D3A07" w:rsidRDefault="007D3A07"/>
    <w:sectPr w:rsidR="007D3A07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FD6"/>
    <w:rsid w:val="003E1FD6"/>
    <w:rsid w:val="007D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3696598.2056" TargetMode="External"/><Relationship Id="rId18" Type="http://schemas.openxmlformats.org/officeDocument/2006/relationships/hyperlink" Target="garantF1://33696598.20518" TargetMode="External"/><Relationship Id="rId26" Type="http://schemas.openxmlformats.org/officeDocument/2006/relationships/hyperlink" Target="garantF1://33696598.1251" TargetMode="External"/><Relationship Id="rId39" Type="http://schemas.openxmlformats.org/officeDocument/2006/relationships/hyperlink" Target="garantF1://33696598.2166" TargetMode="External"/><Relationship Id="rId21" Type="http://schemas.openxmlformats.org/officeDocument/2006/relationships/hyperlink" Target="garantF1://33696598.110" TargetMode="External"/><Relationship Id="rId34" Type="http://schemas.openxmlformats.org/officeDocument/2006/relationships/hyperlink" Target="garantF1://33696598.200" TargetMode="External"/><Relationship Id="rId42" Type="http://schemas.openxmlformats.org/officeDocument/2006/relationships/hyperlink" Target="garantF1://33696598.217" TargetMode="External"/><Relationship Id="rId47" Type="http://schemas.openxmlformats.org/officeDocument/2006/relationships/hyperlink" Target="garantF1://33696598.220" TargetMode="External"/><Relationship Id="rId50" Type="http://schemas.openxmlformats.org/officeDocument/2006/relationships/hyperlink" Target="garantF1://33696598.2256" TargetMode="External"/><Relationship Id="rId55" Type="http://schemas.openxmlformats.org/officeDocument/2006/relationships/hyperlink" Target="garantF1://33696598.10010" TargetMode="External"/><Relationship Id="rId63" Type="http://schemas.openxmlformats.org/officeDocument/2006/relationships/hyperlink" Target="garantF1://33696598.10020" TargetMode="External"/><Relationship Id="rId68" Type="http://schemas.openxmlformats.org/officeDocument/2006/relationships/hyperlink" Target="garantF1://33696598.1029" TargetMode="External"/><Relationship Id="rId76" Type="http://schemas.openxmlformats.org/officeDocument/2006/relationships/theme" Target="theme/theme1.xml"/><Relationship Id="rId7" Type="http://schemas.openxmlformats.org/officeDocument/2006/relationships/hyperlink" Target="garantF1://33696598.108" TargetMode="External"/><Relationship Id="rId71" Type="http://schemas.openxmlformats.org/officeDocument/2006/relationships/hyperlink" Target="garantF1://33696598.100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3696598.20516" TargetMode="External"/><Relationship Id="rId29" Type="http://schemas.openxmlformats.org/officeDocument/2006/relationships/hyperlink" Target="garantF1://33696598.12510" TargetMode="External"/><Relationship Id="rId11" Type="http://schemas.openxmlformats.org/officeDocument/2006/relationships/hyperlink" Target="garantF1://33696598.2052" TargetMode="External"/><Relationship Id="rId24" Type="http://schemas.openxmlformats.org/officeDocument/2006/relationships/hyperlink" Target="garantF1://33696598.125" TargetMode="External"/><Relationship Id="rId32" Type="http://schemas.openxmlformats.org/officeDocument/2006/relationships/hyperlink" Target="garantF1://33696598.12516" TargetMode="External"/><Relationship Id="rId37" Type="http://schemas.openxmlformats.org/officeDocument/2006/relationships/hyperlink" Target="garantF1://33696598.216" TargetMode="External"/><Relationship Id="rId40" Type="http://schemas.openxmlformats.org/officeDocument/2006/relationships/hyperlink" Target="garantF1://33696598.2167" TargetMode="External"/><Relationship Id="rId45" Type="http://schemas.openxmlformats.org/officeDocument/2006/relationships/hyperlink" Target="garantF1://33696598.220" TargetMode="External"/><Relationship Id="rId53" Type="http://schemas.openxmlformats.org/officeDocument/2006/relationships/hyperlink" Target="garantF1://33696598.1010" TargetMode="External"/><Relationship Id="rId58" Type="http://schemas.openxmlformats.org/officeDocument/2006/relationships/hyperlink" Target="garantF1://33696598.10015" TargetMode="External"/><Relationship Id="rId66" Type="http://schemas.openxmlformats.org/officeDocument/2006/relationships/hyperlink" Target="garantF1://33696598.1001281" TargetMode="External"/><Relationship Id="rId74" Type="http://schemas.openxmlformats.org/officeDocument/2006/relationships/hyperlink" Target="garantF1://33696598.1023" TargetMode="External"/><Relationship Id="rId5" Type="http://schemas.openxmlformats.org/officeDocument/2006/relationships/hyperlink" Target="garantF1://33696598.0" TargetMode="External"/><Relationship Id="rId15" Type="http://schemas.openxmlformats.org/officeDocument/2006/relationships/hyperlink" Target="garantF1://33696598.20515" TargetMode="External"/><Relationship Id="rId23" Type="http://schemas.openxmlformats.org/officeDocument/2006/relationships/hyperlink" Target="garantF1://33696598.120" TargetMode="External"/><Relationship Id="rId28" Type="http://schemas.openxmlformats.org/officeDocument/2006/relationships/hyperlink" Target="garantF1://33696598.1255" TargetMode="External"/><Relationship Id="rId36" Type="http://schemas.openxmlformats.org/officeDocument/2006/relationships/hyperlink" Target="garantF1://33696598.210" TargetMode="External"/><Relationship Id="rId49" Type="http://schemas.openxmlformats.org/officeDocument/2006/relationships/hyperlink" Target="garantF1://33696598.2255" TargetMode="External"/><Relationship Id="rId57" Type="http://schemas.openxmlformats.org/officeDocument/2006/relationships/hyperlink" Target="garantF1://33696598.10012" TargetMode="External"/><Relationship Id="rId61" Type="http://schemas.openxmlformats.org/officeDocument/2006/relationships/hyperlink" Target="garantF1://33696598.1019" TargetMode="External"/><Relationship Id="rId10" Type="http://schemas.openxmlformats.org/officeDocument/2006/relationships/hyperlink" Target="garantF1://33696598.20" TargetMode="External"/><Relationship Id="rId19" Type="http://schemas.openxmlformats.org/officeDocument/2006/relationships/hyperlink" Target="garantF1://33696598.100" TargetMode="External"/><Relationship Id="rId31" Type="http://schemas.openxmlformats.org/officeDocument/2006/relationships/hyperlink" Target="garantF1://33696598.12515" TargetMode="External"/><Relationship Id="rId44" Type="http://schemas.openxmlformats.org/officeDocument/2006/relationships/hyperlink" Target="garantF1://33696598.224" TargetMode="External"/><Relationship Id="rId52" Type="http://schemas.openxmlformats.org/officeDocument/2006/relationships/hyperlink" Target="garantF1://33696598.2258" TargetMode="External"/><Relationship Id="rId60" Type="http://schemas.openxmlformats.org/officeDocument/2006/relationships/hyperlink" Target="garantF1://33696598.1001181" TargetMode="External"/><Relationship Id="rId65" Type="http://schemas.openxmlformats.org/officeDocument/2006/relationships/hyperlink" Target="garantF1://33696598.1028" TargetMode="External"/><Relationship Id="rId73" Type="http://schemas.openxmlformats.org/officeDocument/2006/relationships/hyperlink" Target="garantF1://33696598.1022" TargetMode="External"/><Relationship Id="rId4" Type="http://schemas.openxmlformats.org/officeDocument/2006/relationships/hyperlink" Target="garantF1://45907956.0" TargetMode="External"/><Relationship Id="rId9" Type="http://schemas.openxmlformats.org/officeDocument/2006/relationships/hyperlink" Target="garantF1://33696598.205" TargetMode="External"/><Relationship Id="rId14" Type="http://schemas.openxmlformats.org/officeDocument/2006/relationships/hyperlink" Target="garantF1://33696598.20511" TargetMode="External"/><Relationship Id="rId22" Type="http://schemas.openxmlformats.org/officeDocument/2006/relationships/hyperlink" Target="garantF1://33696598.124" TargetMode="External"/><Relationship Id="rId27" Type="http://schemas.openxmlformats.org/officeDocument/2006/relationships/hyperlink" Target="garantF1://33696598.1252" TargetMode="External"/><Relationship Id="rId30" Type="http://schemas.openxmlformats.org/officeDocument/2006/relationships/hyperlink" Target="garantF1://33696598.12514" TargetMode="External"/><Relationship Id="rId35" Type="http://schemas.openxmlformats.org/officeDocument/2006/relationships/hyperlink" Target="garantF1://33696598.216" TargetMode="External"/><Relationship Id="rId43" Type="http://schemas.openxmlformats.org/officeDocument/2006/relationships/hyperlink" Target="garantF1://33696598.210" TargetMode="External"/><Relationship Id="rId48" Type="http://schemas.openxmlformats.org/officeDocument/2006/relationships/hyperlink" Target="garantF1://33696598.2251" TargetMode="External"/><Relationship Id="rId56" Type="http://schemas.openxmlformats.org/officeDocument/2006/relationships/hyperlink" Target="garantF1://33696598.1011" TargetMode="External"/><Relationship Id="rId64" Type="http://schemas.openxmlformats.org/officeDocument/2006/relationships/hyperlink" Target="garantF1://33696598.10021" TargetMode="External"/><Relationship Id="rId69" Type="http://schemas.openxmlformats.org/officeDocument/2006/relationships/hyperlink" Target="garantF1://33696598.10030" TargetMode="External"/><Relationship Id="rId8" Type="http://schemas.openxmlformats.org/officeDocument/2006/relationships/hyperlink" Target="garantF1://33696598.10" TargetMode="External"/><Relationship Id="rId51" Type="http://schemas.openxmlformats.org/officeDocument/2006/relationships/hyperlink" Target="garantF1://33696598.2257" TargetMode="External"/><Relationship Id="rId72" Type="http://schemas.openxmlformats.org/officeDocument/2006/relationships/hyperlink" Target="garantF1://33696598.10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33696598.2053" TargetMode="External"/><Relationship Id="rId17" Type="http://schemas.openxmlformats.org/officeDocument/2006/relationships/hyperlink" Target="garantF1://33696598.20517" TargetMode="External"/><Relationship Id="rId25" Type="http://schemas.openxmlformats.org/officeDocument/2006/relationships/hyperlink" Target="garantF1://33696598.120" TargetMode="External"/><Relationship Id="rId33" Type="http://schemas.openxmlformats.org/officeDocument/2006/relationships/hyperlink" Target="garantF1://33696598.12517" TargetMode="External"/><Relationship Id="rId38" Type="http://schemas.openxmlformats.org/officeDocument/2006/relationships/hyperlink" Target="garantF1://33696598.2165" TargetMode="External"/><Relationship Id="rId46" Type="http://schemas.openxmlformats.org/officeDocument/2006/relationships/hyperlink" Target="garantF1://33696598.225" TargetMode="External"/><Relationship Id="rId59" Type="http://schemas.openxmlformats.org/officeDocument/2006/relationships/hyperlink" Target="garantF1://33696598.10018" TargetMode="External"/><Relationship Id="rId67" Type="http://schemas.openxmlformats.org/officeDocument/2006/relationships/hyperlink" Target="garantF1://33696598.1001282" TargetMode="External"/><Relationship Id="rId20" Type="http://schemas.openxmlformats.org/officeDocument/2006/relationships/hyperlink" Target="garantF1://33696598.1105" TargetMode="External"/><Relationship Id="rId41" Type="http://schemas.openxmlformats.org/officeDocument/2006/relationships/hyperlink" Target="garantF1://33696598.2168" TargetMode="External"/><Relationship Id="rId54" Type="http://schemas.openxmlformats.org/officeDocument/2006/relationships/hyperlink" Target="garantF1://33696598.1001" TargetMode="External"/><Relationship Id="rId62" Type="http://schemas.openxmlformats.org/officeDocument/2006/relationships/hyperlink" Target="garantF1://33696598.1001191" TargetMode="External"/><Relationship Id="rId70" Type="http://schemas.openxmlformats.org/officeDocument/2006/relationships/hyperlink" Target="garantF1://33696598.1020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3369659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2281</Words>
  <Characters>13002</Characters>
  <Application>Microsoft Office Word</Application>
  <DocSecurity>0</DocSecurity>
  <Lines>108</Lines>
  <Paragraphs>30</Paragraphs>
  <ScaleCrop>false</ScaleCrop>
  <Company>НПП "Гарант-Сервис"</Company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2017-02-21T10:41:00Z</dcterms:created>
  <dcterms:modified xsi:type="dcterms:W3CDTF">2017-02-21T10:41:00Z</dcterms:modified>
</cp:coreProperties>
</file>